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2E" w:rsidRDefault="00602FAE" w:rsidP="0002166F">
      <w:pPr>
        <w:spacing w:after="0" w:line="240" w:lineRule="auto"/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</w:pPr>
      <w:r>
        <w:rPr>
          <w:rFonts w:ascii="Nimbus Roman No9 L" w:eastAsia="Times New Roman" w:hAnsi="Nimbus Roman No9 L" w:cs="Nimbus Roman No9 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33486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AE" w:rsidRDefault="00602FAE" w:rsidP="0002166F">
      <w:pPr>
        <w:spacing w:after="0" w:line="240" w:lineRule="auto"/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</w:pPr>
    </w:p>
    <w:p w:rsidR="00602FAE" w:rsidRDefault="00602FAE" w:rsidP="0002166F">
      <w:pPr>
        <w:spacing w:after="0" w:line="240" w:lineRule="auto"/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</w:pPr>
    </w:p>
    <w:p w:rsidR="00602FAE" w:rsidRDefault="00602FAE" w:rsidP="0002166F">
      <w:pPr>
        <w:spacing w:after="0" w:line="240" w:lineRule="auto"/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</w:pPr>
    </w:p>
    <w:p w:rsidR="0002166F" w:rsidRPr="0002166F" w:rsidRDefault="0002166F" w:rsidP="0002166F">
      <w:pPr>
        <w:spacing w:after="0" w:line="240" w:lineRule="auto"/>
        <w:rPr>
          <w:rFonts w:ascii="Nimbus Roman No9 L" w:eastAsia="Times New Roman" w:hAnsi="Nimbus Roman No9 L" w:cs="Nimbus Roman No9 L"/>
          <w:sz w:val="24"/>
          <w:szCs w:val="24"/>
          <w:lang w:eastAsia="ru-RU"/>
        </w:rPr>
      </w:pPr>
      <w:r w:rsidRPr="0002166F"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  <w:t>Программа по дополнительному образованию разработана на основании следующих нормативных документов</w:t>
      </w:r>
      <w:proofErr w:type="gramStart"/>
      <w:r w:rsidRPr="0002166F">
        <w:rPr>
          <w:rFonts w:ascii="Nimbus Roman No9 L" w:eastAsia="Times New Roman" w:hAnsi="Nimbus Roman No9 L" w:cs="Nimbus Roman No9 L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02166F" w:rsidRPr="0002166F" w:rsidRDefault="0002166F" w:rsidP="000216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Федеральный Закон от 29.12.2012 г. No273-ФЗ «Об образовании в Российской Федерации»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Государственная программа «Развитие образования» на 2013-2020 </w:t>
      </w:r>
      <w:proofErr w:type="spellStart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15 мая 2013 г. N 792-р</w:t>
      </w:r>
    </w:p>
    <w:p w:rsidR="0002166F" w:rsidRPr="0002166F" w:rsidRDefault="0002166F" w:rsidP="0002166F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3. Ф</w:t>
      </w:r>
      <w:hyperlink r:id="rId7" w:history="1">
        <w:r w:rsidRPr="0002166F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едеральная целевая программа «Развитие дополнительного образования детей в Российской Федерации до 2020 года»</w:t>
        </w:r>
      </w:hyperlink>
      <w:r w:rsidRPr="0002166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22.11.2012 г. № 2148-р</w:t>
      </w:r>
    </w:p>
    <w:p w:rsidR="0002166F" w:rsidRPr="0002166F" w:rsidRDefault="0002166F" w:rsidP="0002166F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Концепция развития дополнительного образования детей от 4 сентября 2014 г. </w:t>
      </w:r>
      <w:proofErr w:type="spellStart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1726-р</w:t>
      </w:r>
    </w:p>
    <w:p w:rsidR="0002166F" w:rsidRPr="0002166F" w:rsidRDefault="0002166F" w:rsidP="0002166F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План мероприятий на 2015 - 2020 годы по реализации Концепции развития дополнительного образования детей. </w:t>
      </w: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РАСПОРЯЖЕНИЕ </w:t>
      </w: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ПРАВИТЕЛЬСТВА РОССИЙСКОЙ ФЕДЕРАЦИИ  </w:t>
      </w: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24 апреля 2015 г. № 729-р </w:t>
      </w:r>
    </w:p>
    <w:p w:rsidR="0002166F" w:rsidRPr="0002166F" w:rsidRDefault="0002166F" w:rsidP="0002166F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Профессиональный стандарт «Педагог дополнительного образования детей и взрослых» от 08.09.2015 № 63</w:t>
      </w:r>
    </w:p>
    <w:p w:rsidR="0002166F" w:rsidRPr="0002166F" w:rsidRDefault="0002166F" w:rsidP="0002166F">
      <w:pPr>
        <w:tabs>
          <w:tab w:val="left" w:pos="-450"/>
        </w:tabs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Концепция Федеральной целевой программы развития образования на 2016 - 2020 годы. от 29 декабря 2014 г. </w:t>
      </w:r>
      <w:proofErr w:type="spellStart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2765-р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8.. Стратегия развития воспитания в Российской Федерации (2015 – 2025) от 29.05.2015 № 996 -р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Порядок организации и осуществления образовательной деятельности по дополнительным общеобразовательным программам (утв. приказом Министерства образования и науки РФ от 29 августа 2013 г. </w:t>
      </w:r>
      <w:proofErr w:type="spellStart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</w:t>
      </w:r>
      <w:proofErr w:type="spellEnd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1008)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УКАЗ Президента РФ от 01.06.2012 N 761 "О НАЦИОНАЛЬНОЙ СТРАТЕГИИ ДЕЙСТВИЙ В ИНТЕРЕСАХ ДЕТЕЙ НА 2012 - 2017 ГОДЫ"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Постановление правительства ЕАО от 05.02.2013 N 31-пп "Об утверждении Стратегии действий в интересах детей на 2013 - 2017 годы на территории Еврейской автономной области"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ГОСУДАРСТВЕННАЯ ПРОГРАММА "Патриотическое воспитание граждан Российской Федерации на 2016 - 2020 </w:t>
      </w:r>
      <w:proofErr w:type="spellStart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годы"УТВЕРЖДЕНА</w:t>
      </w:r>
      <w:proofErr w:type="spellEnd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постановлением Правительства Российской Федерации от 30 декабря 2015 г. </w:t>
      </w:r>
      <w:proofErr w:type="spellStart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No</w:t>
      </w:r>
      <w:proofErr w:type="spellEnd"/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1493</w:t>
      </w:r>
    </w:p>
    <w:p w:rsidR="0002166F" w:rsidRPr="0002166F" w:rsidRDefault="0002166F" w:rsidP="0002166F">
      <w:pPr>
        <w:tabs>
          <w:tab w:val="left" w:pos="-450"/>
        </w:tabs>
        <w:spacing w:after="0" w:line="360" w:lineRule="auto"/>
        <w:jc w:val="both"/>
        <w:rPr>
          <w:rFonts w:ascii="Nimbus Roman No9 L" w:eastAsia="Times New Roman" w:hAnsi="Nimbus Roman No9 L" w:cs="Nimbus Roman No9 L"/>
          <w:bCs/>
          <w:color w:val="000000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r w:rsidRPr="000216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13 октября 2014 г. вступили в силу новые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— СанПиН 2.4.4.3172-14 (см. в </w:t>
      </w:r>
      <w:hyperlink r:id="rId8" w:history="1">
        <w:r w:rsidRPr="0002166F"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  <w:u w:val="single"/>
          </w:rPr>
          <w:t>«РГ» — Федеральный выпуск №6498</w:t>
        </w:r>
      </w:hyperlink>
      <w:r w:rsidRPr="000216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). С этого времени </w:t>
      </w:r>
      <w:proofErr w:type="gramStart"/>
      <w:r w:rsidRPr="000216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действовавшие</w:t>
      </w:r>
      <w:proofErr w:type="gramEnd"/>
      <w:r w:rsidRPr="000216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ранее СанПиН 2.4.4.1251-03  утратили силу</w:t>
      </w:r>
      <w:r w:rsidRPr="0002166F">
        <w:rPr>
          <w:rFonts w:ascii="Nimbus Roman No9 L" w:eastAsia="Times New Roman" w:hAnsi="Nimbus Roman No9 L" w:cs="Nimbus Roman No9 L"/>
          <w:bCs/>
          <w:color w:val="000000"/>
          <w:sz w:val="24"/>
          <w:szCs w:val="24"/>
          <w:lang w:eastAsia="ru-RU"/>
        </w:rPr>
        <w:t>.</w:t>
      </w:r>
    </w:p>
    <w:p w:rsidR="0002166F" w:rsidRPr="0002166F" w:rsidRDefault="0002166F" w:rsidP="0002166F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66F" w:rsidRPr="0002166F" w:rsidRDefault="0002166F" w:rsidP="000216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66F" w:rsidRPr="0002166F" w:rsidRDefault="0002166F" w:rsidP="0002166F">
      <w:pPr>
        <w:spacing w:after="0" w:line="36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02166F" w:rsidRPr="0002166F" w:rsidRDefault="0002166F" w:rsidP="0002166F">
      <w:pPr>
        <w:spacing w:after="0" w:line="36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02166F" w:rsidRPr="0002166F" w:rsidRDefault="0002166F" w:rsidP="0002166F">
      <w:pPr>
        <w:spacing w:after="0" w:line="36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02166F" w:rsidRPr="0002166F" w:rsidRDefault="0002166F" w:rsidP="0002166F">
      <w:pPr>
        <w:spacing w:after="0" w:line="36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02166F" w:rsidRPr="0002166F" w:rsidRDefault="0002166F" w:rsidP="0002166F">
      <w:pPr>
        <w:shd w:val="clear" w:color="auto" w:fill="FFFFFF"/>
        <w:spacing w:after="0" w:line="307" w:lineRule="exact"/>
        <w:ind w:left="34" w:firstLine="130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        Направленность программы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«Юный художник»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является программой </w:t>
      </w:r>
      <w:r w:rsidRPr="0002166F">
        <w:rPr>
          <w:rFonts w:ascii="Calibri" w:eastAsia="Times New Roman" w:hAnsi="Calibri" w:cs="Times New Roman"/>
          <w:bCs/>
          <w:i/>
          <w:sz w:val="24"/>
          <w:szCs w:val="24"/>
          <w:lang w:eastAsia="ru-RU"/>
        </w:rPr>
        <w:t>художественно-эстетической направленности</w:t>
      </w: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,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предполагает </w:t>
      </w:r>
      <w:r w:rsidRPr="0002166F">
        <w:rPr>
          <w:rFonts w:ascii="Calibri" w:eastAsia="Times New Roman" w:hAnsi="Calibri" w:cs="Times New Roman"/>
          <w:bCs/>
          <w:i/>
          <w:sz w:val="24"/>
          <w:szCs w:val="24"/>
          <w:lang w:eastAsia="ru-RU"/>
        </w:rPr>
        <w:t>кружковой уровень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освоения знаний и практических навыков</w:t>
      </w:r>
      <w:r w:rsidRPr="0002166F">
        <w:rPr>
          <w:rFonts w:ascii="Calibri" w:eastAsia="Times New Roman" w:hAnsi="Calibri" w:cs="Times New Roman"/>
          <w:spacing w:val="-3"/>
          <w:sz w:val="24"/>
          <w:szCs w:val="24"/>
          <w:lang w:eastAsia="ru-RU"/>
        </w:rPr>
        <w:t xml:space="preserve">, по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функциональному предназначению - </w:t>
      </w: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учебно-познавательной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, по времени реализации – </w:t>
      </w: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5-6 летней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Программа разработана на основе авторской программы «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АдекАРТ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» (школа акварели) М.С. Митрохиной и типовых программ по изобразительному искусству. Является модифицированной.</w:t>
      </w:r>
    </w:p>
    <w:p w:rsidR="0002166F" w:rsidRPr="0002166F" w:rsidRDefault="0002166F" w:rsidP="0002166F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b/>
          <w:spacing w:val="-2"/>
          <w:sz w:val="24"/>
          <w:szCs w:val="24"/>
          <w:u w:val="single"/>
          <w:lang w:eastAsia="ru-RU"/>
        </w:rPr>
        <w:t>Новизна программы</w:t>
      </w:r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 состоит в синтезе интересного материала разных авторских методик и программ и моего личного педагогического и творческого опыта.  В процессе обучения учащиеся получают знания о простейших закономерностях строения формы, о линейной и воздушной перспективе, </w:t>
      </w:r>
      <w:proofErr w:type="spellStart"/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>цветоведении</w:t>
      </w:r>
      <w:proofErr w:type="spellEnd"/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>, композиции, декоративной стилизации форм, правилах лепки, рисования, аппликации, а также узнают о наиболее выдающихся мастерах изобразительного искусства. Учатся искать вдохновение в красоте природы и передавать настроение и свои  чувства в работах.</w:t>
      </w:r>
      <w:r w:rsidRPr="0002166F"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  <w:t xml:space="preserve"> </w:t>
      </w:r>
    </w:p>
    <w:p w:rsidR="0002166F" w:rsidRPr="0002166F" w:rsidRDefault="0002166F" w:rsidP="0002166F">
      <w:pPr>
        <w:shd w:val="clear" w:color="auto" w:fill="FFFFFF"/>
        <w:spacing w:after="0" w:line="307" w:lineRule="exact"/>
        <w:ind w:left="14" w:firstLine="139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      Актуальность программы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обусловлена тем, что происходит сближение содержания программы с требованиями жизни.</w:t>
      </w:r>
    </w:p>
    <w:p w:rsidR="0002166F" w:rsidRPr="0002166F" w:rsidRDefault="0002166F" w:rsidP="0002166F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</w:t>
      </w:r>
    </w:p>
    <w:p w:rsidR="0002166F" w:rsidRPr="0002166F" w:rsidRDefault="0002166F" w:rsidP="0002166F">
      <w:pPr>
        <w:keepNext/>
        <w:tabs>
          <w:tab w:val="left" w:leader="underscore" w:pos="1418"/>
          <w:tab w:val="left" w:leader="underscore" w:pos="7938"/>
        </w:tabs>
        <w:spacing w:after="0" w:line="24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системе эстетического воспитания подрастающего поколения особая роль принадлежит изобразительному искусству. </w:t>
      </w:r>
      <w:r w:rsidRPr="0002166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Умение видеть и понимать красоту окружающего мира, способствует </w:t>
      </w:r>
      <w:r w:rsidRPr="0002166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</w:p>
    <w:p w:rsidR="0002166F" w:rsidRPr="0002166F" w:rsidRDefault="0002166F" w:rsidP="0002166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  <w:r w:rsidRPr="000216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изобразительным искусством являются эффективным средством приобщения детей к изучению народных традиций. Знания, умения, навыки воспитанники демонстрируют своим сверстникам, выставляя свои работы.</w:t>
      </w:r>
    </w:p>
    <w:p w:rsidR="0002166F" w:rsidRPr="0002166F" w:rsidRDefault="0002166F" w:rsidP="0002166F">
      <w:pPr>
        <w:shd w:val="clear" w:color="auto" w:fill="FFFFFF"/>
        <w:spacing w:before="5"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  <w:t xml:space="preserve">          </w:t>
      </w: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>Педагогическая целесообразность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программы объясняется формированием </w:t>
      </w:r>
      <w:r w:rsidRPr="0002166F">
        <w:rPr>
          <w:rFonts w:ascii="Calibri" w:eastAsia="Times New Roman" w:hAnsi="Calibri" w:cs="Times New Roman"/>
          <w:spacing w:val="-3"/>
          <w:sz w:val="24"/>
          <w:szCs w:val="24"/>
          <w:lang w:eastAsia="ru-RU"/>
        </w:rPr>
        <w:t xml:space="preserve">высокого интеллекта духовности через мастерство. Целый ряд специальных </w:t>
      </w:r>
      <w:r w:rsidRPr="0002166F">
        <w:rPr>
          <w:rFonts w:ascii="Calibri" w:eastAsia="Times New Roman" w:hAnsi="Calibri" w:cs="Times New Roman"/>
          <w:spacing w:val="-5"/>
          <w:sz w:val="24"/>
          <w:szCs w:val="24"/>
          <w:lang w:eastAsia="ru-RU"/>
        </w:rPr>
        <w:t xml:space="preserve">заданий на наблюдение, сравнение, домысливание, фантазирование служат для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достижения этого. Программа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направлена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на то, чтобы через труд и искусство приобщить детей к творчеству.</w:t>
      </w:r>
    </w:p>
    <w:p w:rsidR="0002166F" w:rsidRPr="0002166F" w:rsidRDefault="0002166F" w:rsidP="0002166F">
      <w:pPr>
        <w:spacing w:after="0" w:line="360" w:lineRule="auto"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       Основная  цель  программы: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Приобщение через изобразительное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Поставленная цель раскрывается в триединстве следующих </w:t>
      </w: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>задач</w:t>
      </w:r>
      <w:r w:rsidRPr="0002166F"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  <w:t>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proofErr w:type="gramStart"/>
      <w:r w:rsidRPr="0002166F"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  <w:t>воспитательной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– формирование эмоционально-ценностного отношения к окружающему миру через художественное творчество, восприятие духовного опыта человечества –  как основу  приобретения личностного опыта и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самосозидания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  <w:t>художественно-творческой</w:t>
      </w: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–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развития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i/>
          <w:sz w:val="24"/>
          <w:szCs w:val="24"/>
          <w:lang w:eastAsia="ru-RU"/>
        </w:rPr>
        <w:t>технической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– освоения практических приемов и навыков изобразительного мастерства (рисунка, живописи и композиции).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В целом занятия в кружке способствуют разностороннему и гармоническому развитию личности ребенка, раскрытию творческих способностей, решению задач трудового, нравственного и эстетического воспитания.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        Принцип построения программы: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последовательность и систематичность обучения и воспитания, учет возрастных и индивидуальных особенностей детей. Например, в группе первого года обучения дети выполняют не сложные творческие задания по заданной теме, но по самостоятельному выбору композиции, деталей и по цветовому решению. А в группе второго года – тоже самое, но на более сложном творческом и техническом уровне, оттачивая свое мастерство, исправляя ошибки. Обучаясь по программе, дети проходят путь от простого к сложному, с учетом возврата к пройденному материалу на новом, более сложном практическом и теоретическом уровне.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pacing w:val="-2"/>
          <w:sz w:val="24"/>
          <w:szCs w:val="24"/>
          <w:u w:val="single"/>
          <w:lang w:eastAsia="ru-RU"/>
        </w:rPr>
        <w:t xml:space="preserve">          Отличительные особенности </w:t>
      </w:r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 данной образовательной программы от уже </w:t>
      </w:r>
      <w:proofErr w:type="gramStart"/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>существующих</w:t>
      </w:r>
      <w:proofErr w:type="gramEnd"/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 в этой </w:t>
      </w:r>
      <w:r w:rsidRPr="0002166F"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  <w:t xml:space="preserve">области заключается в том, что программа ориентирована на применение широкого комплекса различного дополнительного материала по изобразительному искусству.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Программой предусмотрено, чтобы каждое занятие было направлено на овладение основами изобразительного искусства, на приобщение детей к активной познавательной и творческой работе. 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у школьников развиваются творческие начала.</w:t>
      </w:r>
    </w:p>
    <w:p w:rsidR="0002166F" w:rsidRPr="0002166F" w:rsidRDefault="0002166F" w:rsidP="0002166F">
      <w:pPr>
        <w:spacing w:after="0" w:line="240" w:lineRule="auto"/>
        <w:ind w:firstLine="567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Образовательный процесс имеет ряд преимуществ:</w:t>
      </w:r>
    </w:p>
    <w:p w:rsidR="0002166F" w:rsidRPr="0002166F" w:rsidRDefault="0002166F" w:rsidP="000216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занятия в свободное время;</w:t>
      </w:r>
    </w:p>
    <w:p w:rsidR="0002166F" w:rsidRPr="0002166F" w:rsidRDefault="0002166F" w:rsidP="000216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обучение организовано на добровольных началах всех сторон (дети, родители, педагоги);</w:t>
      </w:r>
    </w:p>
    <w:p w:rsidR="0002166F" w:rsidRPr="0002166F" w:rsidRDefault="0002166F" w:rsidP="000216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детям предоставляется возможность удовлетворения своих интересов и сочетания различных направлений и форм занятия;</w:t>
      </w:r>
    </w:p>
    <w:p w:rsidR="0002166F" w:rsidRPr="0002166F" w:rsidRDefault="0002166F" w:rsidP="0002166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допускается переход обучающихся из одной группы в другую (по возрасту).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</w:t>
      </w: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>Возраст детей,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участвующих в реализации данной образовательной программы 6-14 лет. Дети этого возраста способны на высоком уровне усваивать разнообразную информацию о видах изобразительного искусства.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pacing w:val="-2"/>
          <w:sz w:val="24"/>
          <w:szCs w:val="24"/>
          <w:u w:val="single"/>
          <w:lang w:eastAsia="ru-RU"/>
        </w:rPr>
        <w:t>Срок реализации</w:t>
      </w:r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 образоват</w:t>
      </w:r>
      <w:r w:rsidR="00FE040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ельной программы рассчитан на </w:t>
      </w:r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6 лет обучения. 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pacing w:val="-2"/>
          <w:sz w:val="24"/>
          <w:szCs w:val="24"/>
          <w:lang w:eastAsia="ru-RU"/>
        </w:rPr>
        <w:t xml:space="preserve">     Первый год -</w:t>
      </w:r>
      <w:r w:rsidRPr="0002166F">
        <w:rPr>
          <w:rFonts w:ascii="Calibri" w:eastAsia="Times New Roman" w:hAnsi="Calibri" w:cs="Times New Roman"/>
          <w:spacing w:val="-2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spacing w:val="-4"/>
          <w:sz w:val="24"/>
          <w:szCs w:val="24"/>
          <w:lang w:eastAsia="ru-RU"/>
        </w:rPr>
        <w:t xml:space="preserve">является вводным и направлен на первичное знакомство с изобразительным искусством. 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>Второй год-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закрепляет знания, полученные на первом году обучения, происходит усложнение заданий, обогащение знаний и дальнейшее развитие изобразительных навыков и умений. 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   Третий и четвертый год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 дают базовую подготовку для использования этих знаний и навыков на практике. И значительно расширяют теоретический багаж знаний об искусстве разных стран и  народов.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Пятый и шестой годы -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продолжают более углубленное изучение основ изобразительной грамоты на примере творчества выдающихся художников.  И для некоторых учеников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являются более осознанной предпрофессиональной подготовкой для дальнейшего художественного образования.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spacing w:val="-1"/>
          <w:sz w:val="24"/>
          <w:szCs w:val="24"/>
          <w:lang w:eastAsia="ru-RU"/>
        </w:rPr>
        <w:t>В структуру программы входят разделы, каждый из которых содержит несколько тем.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В каждом разделе выделяют образовательную часть: (первоначальные сведения о декоративно-прикладном и изобразительном искусстве), воспитывающую часть: </w:t>
      </w:r>
      <w:r w:rsidRPr="0002166F">
        <w:rPr>
          <w:rFonts w:ascii="Calibri" w:eastAsia="Times New Roman" w:hAnsi="Calibri" w:cs="Times New Roman"/>
          <w:spacing w:val="-1"/>
          <w:sz w:val="24"/>
          <w:szCs w:val="24"/>
          <w:lang w:eastAsia="ru-RU"/>
        </w:rPr>
        <w:t xml:space="preserve">(понимание значения живописи, её эстетическая оценка, бережное отношение к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произведениям искусства), практическая работа на занятиях, которая способствует развитию у </w:t>
      </w:r>
      <w:r w:rsidRPr="0002166F">
        <w:rPr>
          <w:rFonts w:ascii="Calibri" w:eastAsia="Times New Roman" w:hAnsi="Calibri" w:cs="Times New Roman"/>
          <w:spacing w:val="-1"/>
          <w:sz w:val="24"/>
          <w:szCs w:val="24"/>
          <w:lang w:eastAsia="ru-RU"/>
        </w:rPr>
        <w:t>детей творческих способностей (это могут быть  рисунок с натуры, по представлению, копирование с образца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и т.д.).</w:t>
      </w:r>
      <w:proofErr w:type="gramEnd"/>
    </w:p>
    <w:p w:rsidR="0002166F" w:rsidRPr="0002166F" w:rsidRDefault="0002166F" w:rsidP="0002166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Calibri" w:eastAsia="Times New Roman" w:hAnsi="Calibri" w:cs="Times New Roman"/>
          <w:bCs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b/>
          <w:bCs/>
          <w:sz w:val="24"/>
          <w:szCs w:val="24"/>
          <w:u w:val="single"/>
          <w:lang w:eastAsia="ru-RU"/>
        </w:rPr>
        <w:t xml:space="preserve">       Формы занятий</w:t>
      </w:r>
      <w:r w:rsidRPr="0002166F">
        <w:rPr>
          <w:rFonts w:ascii="Calibri" w:eastAsia="Times New Roman" w:hAnsi="Calibri" w:cs="Times New Roman"/>
          <w:bCs/>
          <w:sz w:val="24"/>
          <w:szCs w:val="24"/>
          <w:lang w:eastAsia="ru-RU"/>
        </w:rPr>
        <w:t xml:space="preserve">. Наряду с традиционными формами занятий, такими </w:t>
      </w:r>
      <w:r w:rsidRPr="0002166F">
        <w:rPr>
          <w:rFonts w:ascii="Calibri" w:eastAsia="Times New Roman" w:hAnsi="Calibri" w:cs="Times New Roman"/>
          <w:bCs/>
          <w:sz w:val="24"/>
          <w:szCs w:val="24"/>
          <w:u w:val="single"/>
          <w:lang w:eastAsia="ru-RU"/>
        </w:rPr>
        <w:t>как беседа и рассказ педагога,</w:t>
      </w:r>
      <w:r w:rsidRPr="0002166F">
        <w:rPr>
          <w:rFonts w:ascii="Calibri" w:eastAsia="Times New Roman" w:hAnsi="Calibri" w:cs="Times New Roman"/>
          <w:bCs/>
          <w:sz w:val="24"/>
          <w:szCs w:val="24"/>
          <w:lang w:eastAsia="ru-RU"/>
        </w:rPr>
        <w:t xml:space="preserve"> широко использую и новые современные формы: </w:t>
      </w:r>
      <w:r w:rsidRPr="0002166F">
        <w:rPr>
          <w:rFonts w:ascii="Calibri" w:eastAsia="Times New Roman" w:hAnsi="Calibri" w:cs="Times New Roman"/>
          <w:bCs/>
          <w:sz w:val="24"/>
          <w:szCs w:val="24"/>
          <w:u w:val="single"/>
          <w:lang w:eastAsia="ru-RU"/>
        </w:rPr>
        <w:t xml:space="preserve">презентация и видео-урок с применением ИКТ. Что помогает объединить огромное количество </w:t>
      </w:r>
      <w:proofErr w:type="spellStart"/>
      <w:r w:rsidRPr="0002166F">
        <w:rPr>
          <w:rFonts w:ascii="Calibri" w:eastAsia="Times New Roman" w:hAnsi="Calibri" w:cs="Times New Roman"/>
          <w:bCs/>
          <w:sz w:val="24"/>
          <w:szCs w:val="24"/>
          <w:u w:val="single"/>
          <w:lang w:eastAsia="ru-RU"/>
        </w:rPr>
        <w:t>демострационного</w:t>
      </w:r>
      <w:proofErr w:type="spellEnd"/>
      <w:r w:rsidRPr="0002166F">
        <w:rPr>
          <w:rFonts w:ascii="Calibri" w:eastAsia="Times New Roman" w:hAnsi="Calibri" w:cs="Times New Roman"/>
          <w:bCs/>
          <w:sz w:val="24"/>
          <w:szCs w:val="24"/>
          <w:u w:val="single"/>
          <w:lang w:eastAsia="ru-RU"/>
        </w:rPr>
        <w:t xml:space="preserve"> материала.</w:t>
      </w:r>
    </w:p>
    <w:p w:rsidR="0002166F" w:rsidRPr="0002166F" w:rsidRDefault="0002166F" w:rsidP="0002166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bCs/>
          <w:sz w:val="24"/>
          <w:szCs w:val="24"/>
          <w:lang w:eastAsia="ru-RU"/>
        </w:rPr>
        <w:t xml:space="preserve">        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Одно из главных условий успеха обучения детей и развития их творчества – это индивидуальный подход к каждому ребенку. Для этого всегда предлагаю множество вариантов заданий. Важен и принцип обучения и воспитания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 Результаты коллективного и индивидуального художественного труда обучающихся находят применение в оформлении различных выставок  в кабинете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ИЗО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и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в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общем холле и при оформлении зала к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 xml:space="preserve">праздничным мероприятиям. Кроме того, выполненные на занятиях художественные работы используются как подарки для родных, друзей. </w:t>
      </w:r>
    </w:p>
    <w:p w:rsidR="0002166F" w:rsidRPr="0002166F" w:rsidRDefault="0002166F" w:rsidP="0002166F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Для улучшения психологического климата в группе и для радостного душевного состояния детей применяю игровые формы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обучения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а также совместные чаепития с обсуждением творческих успехов.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   Методы: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Для качественного развития творческой деятельности юных художников программой предусмотрено: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Предоставление  ребенку свободы в выборе деятельности, в выборе способов работы, в выборе тем;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Система постоянно усложняющихся заданий с разными  вариантами сложности. Это обеспечивает  овладение приемами творческой работы всеми обучающимися;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В каждом задании предусматривается  исполнительский и творческий компонент;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Создание увлекательной, но не развлекательной атмосферы занятий. Наряду с элементами творчества необходимы трудовые усилия;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Создание ситуации успеха, чувства удовлетворения от процесса деятельности;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Объекты творчества  обучающихся имеют значимость для них самих и для общества.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Ребятам предоставляется возможность выбора художественной формы, художественных средств выразительности. Они приобретают опыт художественной деятельности в графике, живописи. В любом деле нужна «золотая середина». Если развивать у ребенка только фантазию или учить только копировать, не связывая эти задания с грамотным выполнением работы, значит, в конце концов, загнать ученика в тупик. Поэтому, традиционно совмещаются правила рисования с элементами фантазии.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Теоретические знания по всем разделам программы даются на самых первых занятиях, а затем закрепляются в практической работе.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Практические занятия и развитие художественного восприятия представлены в программе в их содержательном единстве. Применяются такие методы, как беседы, объяснения, лекции, игры, конкурсы, выставки, а также групповые, комбинированные, чисто практические занятия.  Некоторые занятия проходят в форме самостоятельной работы (постановки натюрмортов, пленэры)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,г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де  стимулируется самостоятельное творчество. К самостоятельным относятся также итоговые работы по результатам прохождения каждого блока, полугодия и года. В начале каждого занятия несколько минут отведено теоретической беседе, завершается занятие просмотром работ и их обсуждением.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На протяжении 5-6 лет обучения происходит постепенное усложнение материала. Широко применяются занятия по методике «мастер-класс», когда педагог вместе с обучающимися выполняет живописную работу, последовательно комментируя все стадии ее выполнения, задавая наводящие и контрольные вопросы по ходу выполнения работы, находя ученические ошибки и подсказывая пути их исправления. Наглядность является самым прямым путем обучения в любой области, а особенно в изобразительном искусстве.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В последнее время появились новые современные методы. В данной программе широко представлен </w:t>
      </w:r>
      <w:r w:rsidRPr="0002166F"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  <w:t>метод проектов.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Он развивает познавательный интерес учащихся, умение самостоятельно мыслить и ориентироваться в информационном мире интернета, стимулирует творческую инициативу и тренирует опыт публичный выступлений. Развитие речи, умение действовать в публичном поле, примерка на себя роли педагога. руководителя.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  <w:t>Методы стимулирования занятий изобразительной деятельностью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. Для поддержания интереса к занятиям необходимо применять определенные приёмы: игровые моменты, ситуации удивления, создание мотивационных ситуаций успеха. Похвала, подбадривание в промежуточных этапах над  работой, участие в конкурсах и призы и награды. </w:t>
      </w:r>
    </w:p>
    <w:p w:rsidR="0002166F" w:rsidRPr="0002166F" w:rsidRDefault="0002166F" w:rsidP="0002166F">
      <w:pPr>
        <w:shd w:val="clear" w:color="auto" w:fill="FFFFFF"/>
        <w:spacing w:after="0" w:line="307" w:lineRule="exact"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</w:t>
      </w: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  Режим занятий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</w:t>
      </w: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Первый год обучения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занятия проводятся 1 раз в неделю по 2 занятия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( 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по </w:t>
      </w:r>
      <w:r w:rsidR="00F143CF">
        <w:rPr>
          <w:rFonts w:ascii="Calibri" w:eastAsia="Times New Roman" w:hAnsi="Calibri" w:cs="Times New Roman"/>
          <w:sz w:val="24"/>
          <w:szCs w:val="24"/>
          <w:lang w:eastAsia="ru-RU"/>
        </w:rPr>
        <w:t>40</w:t>
      </w:r>
      <w:r w:rsidR="007E6F98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минут) для двух групп.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Коли</w:t>
      </w:r>
      <w:r w:rsidR="00AC2A3C">
        <w:rPr>
          <w:rFonts w:ascii="Calibri" w:eastAsia="Times New Roman" w:hAnsi="Calibri" w:cs="Times New Roman"/>
          <w:sz w:val="24"/>
          <w:szCs w:val="24"/>
          <w:lang w:eastAsia="ru-RU"/>
        </w:rPr>
        <w:t>чество часов в неделю 2 часа,152 часа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в год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.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</w:t>
      </w: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Второй год обучения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– 2 раза в неделю по 2 занятия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( 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по 40 минут) 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Количество часов в неделю 4 часа, 152 часа в год. 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 xml:space="preserve">- </w:t>
      </w: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Третий год обучения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– 2 раза в неделю по 2 занятия (по 40 мин.) 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Количество часов в неделю 4 часа, 152 часа в год. 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</w:t>
      </w: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Четвёртый год обучения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 2 раз в неделю по 2 занятия (по 40 мин.).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Количество часов в неделю 2 часа , 152 часа в год.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- Пятый – шестой годы обучения</w:t>
      </w:r>
      <w:r w:rsidR="00AC2A3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– 1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  <w:r w:rsidR="00FC12C9">
        <w:rPr>
          <w:rFonts w:ascii="Calibri" w:eastAsia="Times New Roman" w:hAnsi="Calibri" w:cs="Times New Roman"/>
          <w:sz w:val="24"/>
          <w:szCs w:val="24"/>
          <w:lang w:eastAsia="ru-RU"/>
        </w:rPr>
        <w:t>раз в неделю по 2 занятия по 40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мин.</w:t>
      </w:r>
      <w:r w:rsidR="00AC2A3C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76 </w:t>
      </w:r>
      <w:r w:rsidR="00711022">
        <w:rPr>
          <w:rFonts w:ascii="Calibri" w:eastAsia="Times New Roman" w:hAnsi="Calibri" w:cs="Times New Roman"/>
          <w:sz w:val="24"/>
          <w:szCs w:val="24"/>
          <w:lang w:eastAsia="ru-RU"/>
        </w:rPr>
        <w:t>часов в год.</w:t>
      </w:r>
    </w:p>
    <w:p w:rsidR="0002166F" w:rsidRPr="0002166F" w:rsidRDefault="0002166F" w:rsidP="0002166F">
      <w:pPr>
        <w:shd w:val="clear" w:color="auto" w:fill="FFFFFF"/>
        <w:spacing w:after="0" w:line="317" w:lineRule="exact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Всего за  год 684 часа. 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( 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18 часов в неделю, 38 недель)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</w:t>
      </w: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>Ожидаемые результаты освоения программы: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Главным результатом реализации программы является создание каждым ребенком своего оригинального продукта, а главным критерием оценки ученика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каждый, по - настоящему желающий этого ребенок.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Дети, в процессе усвоения программных требований, получают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допрофессиональную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подготовку, наиболее одаренные – возможность обучения в специальных профессиональных учебных заведениях. 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В конце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>первого года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обучения:</w:t>
      </w:r>
      <w:r w:rsidRPr="000216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Обучающиеся будут знать: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названия основных и составных цветов и элементарные правила их смешивания;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применение орнамента в жизни, его значение в образе художественной вещи;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основные жанры изобразительного искусства (пейзаж, портрет, натюрморт);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название материалов и инструментов и их назначение;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правила безопасности и личной гигиены.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Обучающиеся будут уметь: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правильно держать кисточку, карандаш, выполнять ими формообразующие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движения; пользоваться изобразительными материалами (гуашевые и акварельные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краски, восковые мелки, фломастеры, цветные карандаши и т. д.);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определять теплые и холодные, темные и светлые цвета и их оттенки;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получать простые оттенки (от основного к более светлому);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рисовать от руки простые фигуры (круги, квадраты, треугольники, овалы и т. д.);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рисование предметы с натуры и по представлению, передавая характерные особенности (форму,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строение, цвет);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изображать предметы крупно, полностью используя лист бумаги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По завершению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>второго года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обучения: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Обучающиеся будут знать: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-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отличительные особенности основных видов и жанров изобразительного искусства;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ведущие элементы изобразительной грамоты – линия, штрих, тон в рисунке и в живописи, главные и дополнительные, холодные и теплые цвета;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-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об основах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манипулировать различными мазками, усвоить азы рисунка, живописи и композиции.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>Обучающиеся будут уметь: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передавать на бумаге форму и объем предметов, настроение в работе;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понимать, что такое натюрморт, пейзаж, светотень (свет, тень, полутон, падающая тень, блик, рефлекс), воздушная перспектива, освещенность, объем, пространство, этюд с натуры, эскиз, дальний план, сюжет;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понимать, что такое линейная перспектива, главное, второстепенное, композиционный центр;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передавать геометрическую основу формы предметов, их соотношения в пространстве и в соответствии с этим – изменения размеров;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выполнять декоративные и оформительские работы на заданные темы;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>Ученик сможет решать следующие жизненно-практические задачи: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владеть гуашевыми, акварельными красками, графическим материалом, использовать подручный материал;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lang w:eastAsia="ru-RU"/>
        </w:rPr>
        <w:t>Ученик способен проявлять следующие отношения: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 xml:space="preserve"> - проявлять интерес к первым творческим успехам товарищей;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творчески откликаться на события окружающей жизни;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По завершении </w:t>
      </w:r>
      <w:r w:rsidR="00AB1F5D">
        <w:rPr>
          <w:rFonts w:ascii="Calibri" w:eastAsia="Times New Roman" w:hAnsi="Calibri" w:cs="Times New Roman"/>
          <w:b/>
          <w:sz w:val="24"/>
          <w:szCs w:val="24"/>
          <w:lang w:eastAsia="ru-RU"/>
        </w:rPr>
        <w:t>третьего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 года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обучения: 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Обучающиеся будут знать: 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  Отдельные произведения выдающихся мастеров русского изобразительного искусства прошлого и настоящего.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 Особенности художественных средств различных видов и жанров изобразительного искусства.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· Закономерности конструктивного строения изображаемых предметов, основные закономерности наблюдательной, линейной и воздушной перспективы, светотени, элементы 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композиции.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Различные приёмы работы карандашом, акварелью, гуашью.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Знать деление изобразительного искусства на жанры, понимать специфику их изобразительного языка.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· Роль изобразительного искусства в духовной жизни человека, обогащение его переживаниями и опыт предыдущих поколений.                                       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      Обучающиеся будут уметь: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применять на практике законы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правила рисунка, живописи и композиции, чувствовать и уметь передать гармоничное сочетание цветов, тональные и цветовые отношения;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правильно определять размер, форму, конструкцию и пропорции предметов и грамотно изображать их на бумаге;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передать в работе не только настроение, но и собственное отношение к изображаемому объекту;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передавать в рисунке, живописи и сюжетных работах объем и пространственное положение предметов средствами перспективы и светотени;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наблюдать в природе и передавать в сюжетных работах влияние  воздушной перспективы;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 сюжетных работах передавать движение;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искать наилучшее композиционное решение в эскизах, самостоятельно выполнять наброски и зарисовки к сюжету;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приобретет навыки творческого видения и корректного обсуждения выполненных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 xml:space="preserve">           Ученики смогут решать следующие жизненно-практические задачи: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владеть гуашевыми, акварельными красками, графическим материалом, использовать подручный материал;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выполнять рисунки, композиции, панно, аппликации;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работать по репродукциям, картинам выдающихся художников и рисункам детей;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делиться своими знаниями и опытом с другими обучающимися, прислушиваться к  их мнению;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- понимать значимость  и возможности коллектива и свою ответственность перед ним.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         </w:t>
      </w: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>Ученики способны проявлять следующие отношения: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проявлять интерес к обсуждению выставок собственных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эмоционально откликаться на красоту времен года, явления окружающей жизни, видеть красоту людей, их поступков.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слушать собеседника и высказывать свою точку зрения;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предлагать свою помощь и просить о помощи товарища;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- понимать необходимость добросовестного отношения  к общественно-полезному труду и учебе.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   По завершении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>четвертого года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обучения: 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Обучающиеся будут знать: 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  -    наиболее значимые символы  и особенности культуры разных народов и стран. Их мифологию Япония, Китай, Египет, Индия, Африка, народы крайнего Севера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.    особенности, символику  и мифологию Древней Руси.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 особенности художественных средств различных видов и жанров изобразительного искусства.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· знать закономерности конструктивного строения изображаемых предметов, основные закономерности наблюдательной, линейной и воздушной перспективы, светотени, основы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композиции.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знать различные приёмы работы карандашом, акварелью, гуашью, маркерами.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· Знать деление изобразительного искусства на жанры.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· знать разные виды декора  и  орнаменты  разных народов.                               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    Обучающиеся будут уметь: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передавать на бумаге форму и объем предметов, сюжет, настроение в работе;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- понимать, что такое линейная перспектива, главное, второстепенное, композиционный центр и применять свои знания.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передавать геометрическую основу формы предметов, их соотношения в пространстве и в соответствии с этим – изменения размеров;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 изображать фигуру человека в статике и в динамике, при изображении портрета передавать национальные и эмоциональные особенности лица человека.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Применять на практике все законы композиции, правила рисунка, законы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. И использовать различные техники и художественные материалы.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выполнять декоративные и оформительские работы на заданные темы;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искать наилучшее композиционное решение в эскизах, самостоятельно выполнять наброски и зарисовки к сюжету;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приобретет навыки творческого видения и корректного обсуждения выполненных работ.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По завершении </w:t>
      </w: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>пятого и шестого года обучения: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Обучающиеся будут знать: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.  Отдельные произведения выдающихся мастеров русского изобразительного искусства прошлого и настоящего. Русских и зарубежных художников, работающих в разных жанрах изобразительного искусства.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 Особенности художественных средств различных видов и жанров изобразительного искусства.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· Закономерности конструктивного строения изображаемых предметов, основные закономерности наблюдательной, линейной и воздушной перспективы, светотени, основы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композиции.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 Различные приёмы работы карандашом, акварелью, гуашью.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Знать деление изобразительного искусства на жанры, понимать специфику их изобразительного языка.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. Понимать основы дизайна и его роль в изобразительном искусстве.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· Роль изобразительного искусства в духовной жизни человека, обогащение его переживаниями и опыт предыдущих поколений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i/>
          <w:sz w:val="24"/>
          <w:szCs w:val="24"/>
          <w:u w:val="single"/>
          <w:lang w:eastAsia="ru-RU"/>
        </w:rPr>
        <w:t xml:space="preserve">      Обучающиеся будут уметь: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применять на практике законы </w:t>
      </w:r>
      <w:proofErr w:type="spell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цветоведения</w:t>
      </w:r>
      <w:proofErr w:type="spell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, правила рисунка, живописи и композиции, чувствовать и уметь передать гармоничное сочетание цветов, тональные и цветовые отношения;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правильно определять размер, форму, конструкцию и пропорции предметов и грамотно изображать их на бумаге;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передать в работе не только настроение, но и собственное отношение к изображаемому объекту;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передавать в рисунке, живописи и сюжетных работах объем и пространственное положение предметов средствами перспективы и светотени;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наблюдать в природе и передавать в сюжетных работах влияние воздушной перспективы;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 сюжетных работах передавать движение;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искать наилучшее композиционное решение в эскизах, самостоятельно выполнять наброски и зарисовки к сюжету;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приобретет навыки творческого видения и корректного обсуждения выполненных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</w:t>
      </w: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 xml:space="preserve">   Ученики смогут решать следующие жизненно-практические задачи: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 xml:space="preserve"> </w:t>
      </w: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владеть гуашевыми, акварельными красками, графическим материалом, использовать подручный материал;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выполнять рисунки, композиции, панно, аппликации;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работать по репродукциям, картинам выдающихся художников и рисункам детей;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делиться своими знаниями и опытом с другими обучающимися, прислушиваться к их мнению;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пониматьзначимость</w:t>
      </w:r>
      <w:proofErr w:type="spellEnd"/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и возможности коллектива и свою ответственность перед ним. 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          </w:t>
      </w:r>
      <w:r w:rsidRPr="0002166F"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  <w:t>Ученики способны проявлять следующие отношения: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lastRenderedPageBreak/>
        <w:t>- проявлять интерес к обсуждению выставок собственных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эмоционально откликаться на красоту времен года, явления окружающей жизни, видеть красоту людей, их поступков.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слушать собеседника и высказывать свою точку зрения;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- предлагать свою помощь и просить о помощи товарища;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- понимать необходимость добросовестного отношения к общественно-полезному труду и учебе. </w:t>
      </w:r>
    </w:p>
    <w:p w:rsidR="0002166F" w:rsidRPr="0002166F" w:rsidRDefault="0002166F" w:rsidP="0002166F">
      <w:pPr>
        <w:tabs>
          <w:tab w:val="left" w:pos="6495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u w:val="single"/>
          <w:lang w:eastAsia="ru-RU"/>
        </w:rPr>
        <w:t xml:space="preserve">Способы проверки </w:t>
      </w:r>
      <w:r w:rsidRPr="0002166F">
        <w:rPr>
          <w:rFonts w:ascii="Calibri" w:eastAsia="Times New Roman" w:hAnsi="Calibri" w:cs="Times New Roman"/>
          <w:sz w:val="24"/>
          <w:szCs w:val="24"/>
          <w:u w:val="single"/>
          <w:lang w:eastAsia="ru-RU"/>
        </w:rPr>
        <w:t>результатов освоения программы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Подведение итогов по результатам освоения материала данной программы проводится в форме: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b/>
          <w:sz w:val="24"/>
          <w:szCs w:val="24"/>
          <w:lang w:eastAsia="ru-RU"/>
        </w:rPr>
        <w:t xml:space="preserve">- </w:t>
      </w: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контрольных занятий по изученным темам;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конкурсы;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выставка детских работ;</w:t>
      </w:r>
    </w:p>
    <w:p w:rsidR="0002166F" w:rsidRPr="0002166F" w:rsidRDefault="0002166F" w:rsidP="0002166F">
      <w:pPr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 конце года готовится итоговая выставка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На первом, начальном уровне организации деятельности обучающихся, основными формами представления результатов работы являются: открытые занятия, выставки на уровне ДДТ, участие в конкурса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х(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поселковые, районные,, защита рефератов и проектов.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На втором усложненном уровне, основными формами представления результатов работы являются: индивидуальные творческие выставки в ДДТ</w:t>
      </w:r>
      <w:proofErr w:type="gramStart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,</w:t>
      </w:r>
      <w:proofErr w:type="gramEnd"/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конкурсы и выставки более высокого уровня ( областные региональные, всероссийские и международные), элементы исследовательской и творческой деятельности.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Механизм оценки результатов по программе: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В качестве форм подведения итогов применяются   зачетные итоговые  работы, открытые занятия, конкурсы, выставки, защиты творческих работ.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выполнение итоговых работ по результатам усвоения каждого блока;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>- выполнение конкурсных и выставочных работ;</w:t>
      </w:r>
    </w:p>
    <w:p w:rsidR="0002166F" w:rsidRPr="0002166F" w:rsidRDefault="0002166F" w:rsidP="0002166F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- подведение итогов по результатам каждого полугодия.          </w:t>
      </w: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         Не каждый ребенок станет художником, но практические навыки и теоретические знания приобретенные в процессе освоения данной программы, помогут стать кому-нибудь грамотным, заинтересованным, разбирающимся в искусстве зрителем.</w:t>
      </w: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2166F">
        <w:rPr>
          <w:rFonts w:ascii="Calibri" w:eastAsia="Times New Roman" w:hAnsi="Calibri" w:cs="Helvetica"/>
          <w:b/>
          <w:bCs/>
          <w:i/>
          <w:iCs/>
          <w:color w:val="000000"/>
          <w:sz w:val="24"/>
          <w:szCs w:val="24"/>
          <w:lang w:eastAsia="ru-RU"/>
        </w:rPr>
        <w:t>Поисковая работа находит выражение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в коллекционировании репродукций по выбранным темам,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в создании презентаций в программе «</w:t>
      </w:r>
      <w:proofErr w:type="spellStart"/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Power</w:t>
      </w:r>
      <w:proofErr w:type="spellEnd"/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 </w:t>
      </w:r>
      <w:proofErr w:type="spellStart"/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Point</w:t>
      </w:r>
      <w:proofErr w:type="spellEnd"/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»,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в подготовке рефератов и докладов,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в устройстве выставок,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в чтении литературы по искусству,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рассматривание альбомов по видам искусства,</w:t>
      </w:r>
    </w:p>
    <w:p w:rsidR="0002166F" w:rsidRPr="0002166F" w:rsidRDefault="0002166F" w:rsidP="000216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посещение выставок и музеев.</w:t>
      </w:r>
    </w:p>
    <w:p w:rsidR="0002166F" w:rsidRPr="0002166F" w:rsidRDefault="0002166F" w:rsidP="0002166F">
      <w:pPr>
        <w:spacing w:before="100" w:beforeAutospacing="1" w:after="100" w:afterAutospacing="1" w:line="240" w:lineRule="auto"/>
        <w:rPr>
          <w:rFonts w:ascii="Calibri" w:eastAsia="Times New Roman" w:hAnsi="Calibri" w:cs="Helvetica"/>
          <w:color w:val="000000"/>
          <w:sz w:val="27"/>
          <w:szCs w:val="27"/>
          <w:lang w:eastAsia="ru-RU"/>
        </w:rPr>
      </w:pPr>
      <w:r w:rsidRPr="0002166F">
        <w:rPr>
          <w:rFonts w:ascii="Calibri" w:eastAsia="Times New Roman" w:hAnsi="Calibri" w:cs="Helvetica"/>
          <w:color w:val="000000"/>
          <w:sz w:val="24"/>
          <w:szCs w:val="24"/>
          <w:lang w:eastAsia="ru-RU"/>
        </w:rPr>
        <w:t>Самостоятельная работа школьников развивается и направляется педагогом в соответствии с основными учебно-воспитательными задачами каждого года обучения. Большое эстетико-воспитательное значение приобретают занятия, посвящённые изучению жизни и творчества выдающихся художников. Нужно научить ребёнка понимать искусство, тогда и отношение к собственной деятельности будет приобретать серьёзный, творческий характер. В процессе изучения изобразительных видов искусства обогащается и усложняется понятийное мышление подростков. Учащиеся 5-6 классов изучают такие сложные понятия, как художественный образ, идеал, прекрасное и безобразное, комическое и трагическое. Это позволяет вывести подростков на качественно новую ступень понимания искусства и окружающей действительности.</w:t>
      </w: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>Учебно-тематический план первого года обучения</w:t>
      </w:r>
      <w:r w:rsidR="003C15A0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 для одной группы</w:t>
      </w: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>:</w:t>
      </w: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62"/>
        <w:gridCol w:w="1134"/>
        <w:gridCol w:w="1134"/>
        <w:gridCol w:w="1218"/>
      </w:tblGrid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662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02166F" w:rsidRPr="0002166F" w:rsidTr="0002166F">
        <w:trPr>
          <w:trHeight w:val="2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662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Анкетирование учащихся, набор в группы.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rPr>
          <w:trHeight w:val="5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«Чему я научусь»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вводное занятие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инструктаж по технике безопасности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«Птица творчества»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«Чудо-дерево»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учебник 2 </w:t>
            </w:r>
            <w:proofErr w:type="spellStart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«Осенний букет»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натурная постановка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«Открытка для учителя»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«Осень»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«Волшебные краски»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«Волшебный лес»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«Осенний ковёр»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«Ёжик»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«Осенний день»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«Капелька за капелькой»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«Декоративная композиция»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«Подарки для мамы»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гжельская посуда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«Морозные узоры»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«Зимний комплект»  </w:t>
            </w:r>
            <w:r w:rsidRPr="0002166F"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  <w:t>Шапка и варежки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8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«Мои перчатки»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6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«Синяя птица»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гжель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«Морозные узоры» Гжельский город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«Дворец снежной королевы»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1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«Снегурочка и Дед Мороз»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новогодняя открытка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39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18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«Рождество»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рисуем ангелов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«Покормите птиц зимой»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«Кот на коврике»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«Золотой петушок»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Три кролика»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Открытка-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Валентинка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» «Абстракция»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«Избушка лубяная и ледяная»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«Открытка к 8 марта»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«Животные ват. Палочками»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Весенний пейзаж»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 «Космос»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«Сказки Пушкина»  «Фантастические миры»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Котёнок и щенок»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«Африка: слоник и жираф»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«Пасхальный сувенир» 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«Моя семья»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портрет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«Букет сирени»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0"/>
                <w:szCs w:val="20"/>
                <w:lang w:eastAsia="ru-RU"/>
              </w:rPr>
              <w:t>Натурная постановка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«Бабочка»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«Летний луг»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3C15A0" w:rsidRDefault="0002166F" w:rsidP="0002166F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 </w:t>
      </w:r>
      <w:r w:rsidR="003C15A0" w:rsidRPr="003C15A0">
        <w:rPr>
          <w:rFonts w:ascii="Calibri" w:eastAsia="Times New Roman" w:hAnsi="Calibri" w:cs="Times New Roman"/>
          <w:sz w:val="28"/>
          <w:szCs w:val="28"/>
          <w:lang w:eastAsia="ru-RU"/>
        </w:rPr>
        <w:t>для двух групп 152 часа</w:t>
      </w:r>
      <w:r w:rsidR="003C15A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. </w:t>
      </w:r>
    </w:p>
    <w:p w:rsidR="003C15A0" w:rsidRPr="003C15A0" w:rsidRDefault="003C15A0" w:rsidP="0002166F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Учебно-тематический план второго года обучения: </w:t>
      </w: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29"/>
        <w:gridCol w:w="1131"/>
        <w:gridCol w:w="1170"/>
        <w:gridCol w:w="1218"/>
      </w:tblGrid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29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02166F" w:rsidRPr="0002166F" w:rsidTr="0002166F">
        <w:trPr>
          <w:trHeight w:val="2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629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Анкетирование учащихся, набор в группы.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rPr>
          <w:trHeight w:val="5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Виды изобразительного искусства.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«Живопись и графика» ЖИВОПИСЬ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Виды изобразительного искусства.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«Живопись и графика» ГРАФИКА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Мои фантазии»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Мои фантазии»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Вкусняшки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лепка из воздушного пластилина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Смешарики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лепка из воздушного пластилина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«Осенний букет»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натурная постановка рисунок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«Осенний букет»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натурная постановка в цвете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171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 Дары осени» натюрморт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натурная постановка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0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Осенний натюрморт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»   натурная постановка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Осенний натюрморт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»   натурная постановка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«Цветовой круг»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День и ночь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» Рисование по образцу и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«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Осеннее настроение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» рисование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«Орнамент в круге»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растительный орнамент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«Разноцветный ковёр»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геометрический орнамент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Основы декоративно-прикладного искусства. Приобщение к истокам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«Городецкие узоры»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«Птицы Городца»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«Золотая Хохлома»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8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«Золотые птицы Хохломы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Рисование по образцу и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39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«Открытка для мамы»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Полхово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Майданская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роспись» Посуда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54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Полхово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Майданская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роспись» Матрешка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1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Русская матрёшка»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9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25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«Букеты цветов на подносе»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элементы.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proofErr w:type="spellStart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Жостовская</w:t>
            </w:r>
            <w:proofErr w:type="spell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роспись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«Букеты цветов на подносе»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поднос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Жостовская</w:t>
            </w:r>
            <w:proofErr w:type="spell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роспись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«Сказка зимнего леса»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«Зимние комплекты»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представлению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«Магический кристалл»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«Морозко» «Снегурочка»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«Морозко» «Снегурочка»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«Новогодние украшения»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вырезка из бумаги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36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«Новогодняя открытка»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37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Покормите птиц зимой»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3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«Зимние виды спорта»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6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Братья наши меньшие»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 1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Братья наши меньшие»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 2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38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Мой любимый питомец»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рисование по представлению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7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Мой любимый питомец»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рисование  по представлению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2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7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«Арт-рисование»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«Арт-рисование»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Кем я хочу быть»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 1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Кем я хочу быть»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 2 этап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«Открытка- 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валентинка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60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45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«Военная техника и военная форма»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76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«Открытка ко Дню защитника Отечества»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«Открытка к 8 марта»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Жанры изобразительного искусства: пейзаж, портрет, натюрморт.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занятие- презентация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«Натюрморт»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натурная постановка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«Мартовский снег»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пейзаж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«Портрет»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 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«Портрет»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 и по представлению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84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«Портрет сказочного героя»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«Космические дали»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Инопланетяне»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представлению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«Пасха»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натюрморт натурная постановка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«Пасхальный сувенир»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«Цветные кубики»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«Совушка»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 этап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«Совушка»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рисование2 этап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«Пасхальный сувенир»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«Цветные кубики»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Символы Победы и Мира»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учебное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«Открытка к 9 мая»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«Обитатели морей и океанов»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Тематическое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«В сказочном подводном царстве».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с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южетное 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Сказочная рыба»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«Морской конёк»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02166F">
              <w:rPr>
                <w:rFonts w:ascii="Calibri" w:eastAsia="Calibri" w:hAnsi="Calibri" w:cs="Times New Roman"/>
                <w:b/>
              </w:rPr>
              <w:t>69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«Букет сирени» </w:t>
            </w:r>
            <w:r w:rsidRPr="0002166F">
              <w:rPr>
                <w:rFonts w:ascii="Calibri" w:eastAsia="Times New Roman" w:hAnsi="Calibri" w:cs="Times New Roman"/>
                <w:lang w:eastAsia="ru-RU"/>
              </w:rPr>
              <w:t>Натурная постановка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 «Растительный мир»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декоративное рисование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Итого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Учебно-тематический план третьего года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29"/>
        <w:gridCol w:w="1131"/>
        <w:gridCol w:w="1170"/>
        <w:gridCol w:w="1218"/>
      </w:tblGrid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29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02166F" w:rsidRPr="0002166F" w:rsidTr="0002166F">
        <w:trPr>
          <w:trHeight w:val="2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Анкетирование учащихся, набор в группы.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rPr>
          <w:trHeight w:val="3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Проект «Мои мечты»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Проект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«Расписание уроков»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Искусство Японии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Символы Японии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«Ветка сакуры»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живопись, графика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3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«Танцующая кисточка»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каллиграфия. 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«Веер» </w:t>
            </w:r>
            <w:proofErr w:type="spellStart"/>
            <w:r w:rsidRPr="0002166F">
              <w:rPr>
                <w:rFonts w:ascii="Calibri" w:eastAsia="Times New Roman" w:hAnsi="Calibri" w:cs="Times New Roman"/>
                <w:i/>
                <w:sz w:val="24"/>
                <w:szCs w:val="24"/>
                <w:lang w:eastAsia="ru-RU"/>
              </w:rPr>
              <w:t>бумагопластика</w:t>
            </w:r>
            <w:proofErr w:type="spellEnd"/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«Икебана»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задание из природного материала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Кимоно»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171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«Японская сказка»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0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«Японская сказка»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Анимэ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герои японских мультфильмов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Анимэ</w:t>
            </w:r>
            <w:proofErr w:type="spell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«Оригами»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презентации детей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Осень (сентябрь, октябрь и ноябрь.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Осень (сентябрь, октябрь и ноябрь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Северное сияние»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Искусство народов крайнего Севера. Национальный орнамент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Северное сияние»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Искусство народов крайнего Севера. Национальный костюм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Искусство Египта»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открытка «Сокровища фараонов»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«Египетские Божества»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Знакомство с божествами. мифология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8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«Египетские Божества»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Мифология. священные животные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39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«Египетский алфавит»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Мифология. Тайные сокровища фараонов.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«Фараоны» </w:t>
            </w:r>
            <w:r w:rsidRPr="0002166F">
              <w:rPr>
                <w:rFonts w:ascii="Calibri" w:eastAsia="Times New Roman" w:hAnsi="Calibri" w:cs="Times New Roman"/>
                <w:lang w:eastAsia="ru-RU"/>
              </w:rPr>
              <w:t xml:space="preserve">рисование по представлению.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3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«Фараоны» </w:t>
            </w:r>
            <w:r w:rsidRPr="0002166F">
              <w:rPr>
                <w:rFonts w:ascii="Calibri" w:eastAsia="Times New Roman" w:hAnsi="Calibri" w:cs="Times New Roman"/>
                <w:lang w:eastAsia="ru-RU"/>
              </w:rPr>
              <w:t xml:space="preserve">рисование по представлению.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1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Зима (декабрь, январь, февраль)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9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25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Зима (декабрь, январь, февраль)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Искусство Древней Греции»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«Греческие чудовища»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«Греческие чудовища»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8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«Олимпийские игры»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фигуры человека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«Олимпийские игры»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фигуры человека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«Греческая керамика»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«Новогодняя открытка»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36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«Искусство и культура Китая»  Каллиграфия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занятие - презентация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37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«Дракон - символ Китая»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3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«Панда-символ Китая»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6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«Китайская архитектура»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«Китайский народный костюм»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38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Китайский фонарик» «Дракон»-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7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«Искусство  культура Индии»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7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«Индийский слон»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«Верховные Боги индуизма»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«Верховные Боги индуизма»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«Индийская сказка»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«Индийская сказка»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45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«Африка»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маски, рисунок. конструирование  картон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166F" w:rsidRPr="0002166F" w:rsidTr="0002166F">
        <w:trPr>
          <w:trHeight w:val="276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«Африкан</w:t>
            </w:r>
            <w:r w:rsidR="00505A2B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с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кие орнаменты»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Тарелка,</w:t>
            </w:r>
            <w:r w:rsidR="00505A2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одежда</w:t>
            </w:r>
            <w:r w:rsidR="00505A2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,ковры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Весна (март, апрель, май)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Календарь»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Весна (март, апрель, май)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Сказочная Русь»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Сказочная Русь»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Дымковская игрушка»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презентация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«Барыня»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Дымковская игрушка»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лепка и роспись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«Барыня»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84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игрушка»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лепка из пластилина с последующей росписью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игрушка»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лепка из пластилина с последующей росписью по 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Русский народный костюм»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«Русская народная сказка»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«Русская народная сказка»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«Мезенская роспись»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«Мезенская роспись»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«Павлово-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посадкие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платки»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«Павлово-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посадкие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платки»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работа в цвете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«Мы – юные дизайнеры»  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ворческие занятия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«Арт-объект»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«Моя страна - фантазия»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воображению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«Геральдика»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герба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«Мой герб»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«Мой костюм»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«Образ Весны» </w:t>
            </w:r>
            <w:r w:rsidRPr="0002166F"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02166F">
              <w:rPr>
                <w:rFonts w:ascii="Calibri" w:eastAsia="Calibri" w:hAnsi="Calibri" w:cs="Times New Roman"/>
                <w:b/>
              </w:rPr>
              <w:t>69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«Образ Весны» </w:t>
            </w:r>
            <w:r w:rsidRPr="0002166F">
              <w:rPr>
                <w:sz w:val="24"/>
                <w:szCs w:val="24"/>
              </w:rPr>
              <w:t xml:space="preserve">аппликация </w:t>
            </w:r>
          </w:p>
          <w:p w:rsidR="0002166F" w:rsidRPr="0002166F" w:rsidRDefault="0002166F" w:rsidP="000216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«Мода будущего»</w:t>
            </w:r>
            <w:r w:rsidRPr="0002166F">
              <w:rPr>
                <w:b/>
              </w:rPr>
              <w:t xml:space="preserve"> </w:t>
            </w:r>
            <w:r w:rsidRPr="0002166F">
              <w:rPr>
                <w:sz w:val="24"/>
                <w:szCs w:val="24"/>
              </w:rPr>
              <w:t>творческая работа</w:t>
            </w:r>
          </w:p>
          <w:p w:rsidR="0002166F" w:rsidRPr="0002166F" w:rsidRDefault="0002166F" w:rsidP="0002166F">
            <w:pPr>
              <w:spacing w:after="0" w:line="240" w:lineRule="auto"/>
              <w:rPr>
                <w:b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b/>
              </w:rPr>
            </w:pPr>
            <w:r w:rsidRPr="0002166F">
              <w:rPr>
                <w:b/>
              </w:rPr>
              <w:t>Итого</w:t>
            </w:r>
          </w:p>
          <w:p w:rsidR="0002166F" w:rsidRPr="0002166F" w:rsidRDefault="0002166F" w:rsidP="0002166F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132</w:t>
            </w:r>
          </w:p>
        </w:tc>
      </w:tr>
    </w:tbl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02166F" w:rsidRPr="0002166F" w:rsidRDefault="0002166F" w:rsidP="0002166F">
      <w:pPr>
        <w:spacing w:after="0" w:line="240" w:lineRule="auto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02166F">
        <w:rPr>
          <w:rFonts w:ascii="Calibri" w:eastAsia="Times New Roman" w:hAnsi="Calibri" w:cs="Times New Roman"/>
          <w:b/>
          <w:sz w:val="32"/>
          <w:szCs w:val="32"/>
          <w:lang w:eastAsia="ru-RU"/>
        </w:rPr>
        <w:t xml:space="preserve">Учебно-тематический план четвертого года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629"/>
        <w:gridCol w:w="1131"/>
        <w:gridCol w:w="1170"/>
        <w:gridCol w:w="1218"/>
      </w:tblGrid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29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Практика</w:t>
            </w:r>
          </w:p>
        </w:tc>
      </w:tr>
      <w:tr w:rsidR="0002166F" w:rsidRPr="0002166F" w:rsidTr="0002166F">
        <w:trPr>
          <w:trHeight w:val="29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Анкетирование учащихся, набор в группы.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rPr>
          <w:trHeight w:val="3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Проект «Моё лето»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занятие беседа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Проект «Моё лето» 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Проект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«Осень как живой образ»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Проект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«Осень как живой образ»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3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Искусство Японии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«Красота в малом»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Японский художник Хокусай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Искусство Японии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«Красота в малом»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Японский художник Хокусай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«Танцующая кисточка»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каллиграфия.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«Икебана»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занятие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171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«Икебана»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занятие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0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Кокеши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Анимэ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и японская сказка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Анимэ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и японская сказка 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«Оригами»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презентации детей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«Мой мир»  Проект.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Мир вещей. Мир снов. мир фантазий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«Мой мир»  Проект</w:t>
            </w:r>
            <w:proofErr w:type="gram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Северное сияние»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Искусство народов крайнего Севера. Национальный орнамент и костюм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7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b/>
                <w:sz w:val="24"/>
                <w:szCs w:val="24"/>
              </w:rPr>
              <w:t>Нанайская сказка «</w:t>
            </w:r>
            <w:proofErr w:type="spellStart"/>
            <w:r w:rsidRPr="0002166F">
              <w:rPr>
                <w:b/>
                <w:sz w:val="24"/>
                <w:szCs w:val="24"/>
              </w:rPr>
              <w:t>Айгуль</w:t>
            </w:r>
            <w:proofErr w:type="spellEnd"/>
            <w:r w:rsidRPr="0002166F">
              <w:rPr>
                <w:sz w:val="24"/>
                <w:szCs w:val="24"/>
              </w:rPr>
              <w:t>»  иллюстрации к сказке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4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Искусство  Египта»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открытка  «Папирусный свиток»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«Египетские Божества»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Мифология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rPr>
          <w:trHeight w:val="8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«Египетские Божества»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Мифология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39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 Послание Богов»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Композиция из иероглифов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Пэчворк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 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3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Пэчворк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творческое задание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18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«Лоскутное одеяло» 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Групповая работа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9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25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Искусство Древней Греции»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«Греческие чудовища»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«Греческие чудовища»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«Олимпийские игры»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8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«Олимпийские игры»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«Греческая керамика»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«Греческая керамика»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«Новогодние украшения»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оригами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6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«Новогодняя открытка»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37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«Искусство и культура Китая»  Каллиграфия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занятие - презентация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3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«Дракон- символ Китая»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16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«Панда-символ Китая»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32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3</w:t>
            </w:r>
          </w:p>
        </w:tc>
      </w:tr>
      <w:tr w:rsidR="0002166F" w:rsidRPr="0002166F" w:rsidTr="0002166F">
        <w:trPr>
          <w:trHeight w:val="4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«Китайская архитектура»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38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«Китайский народный костюм»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7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Китайский фонарик»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«Дракон»-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коллективная работа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72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«Искусство  культура Индии»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занятие-презентация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04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«Индийский слон»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0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«Верховные Боги индуизма»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34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«Индийская сказка»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28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«Африка»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Маски и костюмы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456"/>
        </w:trPr>
        <w:tc>
          <w:tcPr>
            <w:tcW w:w="534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8"/>
                <w:szCs w:val="24"/>
                <w:lang w:eastAsia="ru-RU"/>
              </w:rPr>
              <w:t>45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«Храмы»  Проект</w:t>
            </w:r>
            <w:proofErr w:type="gram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 </w:t>
            </w:r>
            <w:proofErr w:type="gramStart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ворческое занятие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2166F" w:rsidRPr="0002166F" w:rsidTr="0002166F">
        <w:trPr>
          <w:trHeight w:val="276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Славянская Русь»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 рисование по образцу</w:t>
            </w:r>
          </w:p>
        </w:tc>
        <w:tc>
          <w:tcPr>
            <w:tcW w:w="1131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«Мифы Славянской Руси»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«Славянские божества»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представлению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49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«Дерево Мира»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Дымковская игрушка»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«Барыня»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игрушка»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лепка из пластилина с последующей росписью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Русская народная вышивка»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rPr>
          <w:trHeight w:val="284"/>
        </w:trPr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«Русская народная сказка»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сюжетное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«Мезенская роспись» 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 Космические дали»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«Мы – юные дизайнеры»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творческие занятия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«Абстракция»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«Абстракция»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59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«Арт-объект»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«Шрифты и буквицы»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61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«Шрифты и буквицы» 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рисование по образцу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62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«Искусство оформления книги»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63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«Искусство оформления книги»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64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«Искусство оформления книги»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65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b/>
              </w:rPr>
            </w:pPr>
            <w:r w:rsidRPr="0002166F">
              <w:rPr>
                <w:b/>
                <w:sz w:val="24"/>
                <w:szCs w:val="24"/>
              </w:rPr>
              <w:t>«Девушка-Лето»</w:t>
            </w:r>
            <w:r w:rsidRPr="0002166F">
              <w:rPr>
                <w:b/>
              </w:rPr>
              <w:t xml:space="preserve"> </w:t>
            </w:r>
            <w:r w:rsidRPr="0002166F">
              <w:rPr>
                <w:sz w:val="24"/>
                <w:szCs w:val="24"/>
              </w:rPr>
              <w:t>творческая работа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66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«Девушка - Лето» аппликация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67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>«Моя фантазия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» творческая работа</w:t>
            </w: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«Моя страна - фантазия»</w:t>
            </w: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рисование воображению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68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  <w:t xml:space="preserve">«Моя фантазия» творческая работа «Мой костюм» </w:t>
            </w: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творческое рисование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02166F">
              <w:rPr>
                <w:rFonts w:ascii="Calibri" w:eastAsia="Calibri" w:hAnsi="Calibri" w:cs="Times New Roman"/>
                <w:b/>
              </w:rPr>
              <w:t>69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02166F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«Моя модель» </w:t>
            </w:r>
            <w:r w:rsidRPr="0002166F">
              <w:rPr>
                <w:rFonts w:ascii="Calibri" w:eastAsia="Calibri" w:hAnsi="Calibri" w:cs="Times New Roman"/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02166F">
              <w:rPr>
                <w:rFonts w:ascii="Calibri" w:eastAsia="Calibri" w:hAnsi="Calibri" w:cs="Times New Roman"/>
              </w:rPr>
              <w:t>70</w:t>
            </w: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02166F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«Мода будущего» </w:t>
            </w:r>
            <w:r w:rsidRPr="0002166F">
              <w:rPr>
                <w:rFonts w:ascii="Calibri" w:eastAsia="Calibri" w:hAnsi="Calibri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2166F" w:rsidRPr="0002166F" w:rsidTr="0002166F">
        <w:tc>
          <w:tcPr>
            <w:tcW w:w="534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6629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02166F" w:rsidRPr="0002166F" w:rsidRDefault="0002166F" w:rsidP="000216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31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70" w:type="dxa"/>
            <w:shd w:val="clear" w:color="auto" w:fill="auto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18" w:type="dxa"/>
          </w:tcPr>
          <w:p w:rsidR="0002166F" w:rsidRPr="0002166F" w:rsidRDefault="0002166F" w:rsidP="0002166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02166F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132</w:t>
            </w:r>
          </w:p>
        </w:tc>
      </w:tr>
    </w:tbl>
    <w:p w:rsidR="00804506" w:rsidRDefault="00804506" w:rsidP="0002166F">
      <w:pPr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02166F" w:rsidRPr="0002166F" w:rsidRDefault="0002166F" w:rsidP="0002166F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02166F">
        <w:rPr>
          <w:rFonts w:ascii="Calibri" w:eastAsia="Calibri" w:hAnsi="Calibri" w:cs="Times New Roman"/>
          <w:b/>
          <w:sz w:val="28"/>
          <w:szCs w:val="28"/>
        </w:rPr>
        <w:t>Учебно-тематический план пятого-шестого года обучения: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992"/>
        <w:gridCol w:w="993"/>
        <w:gridCol w:w="1167"/>
      </w:tblGrid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Кол-во</w:t>
            </w:r>
          </w:p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часов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Теория</w:t>
            </w: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Практика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Анкетирование. Набор в группы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Вводное занятие. Инструктаж по ТБ. Беседа   «Как я провёл лето» и по планам на учебный год.</w:t>
            </w:r>
          </w:p>
          <w:p w:rsidR="0002166F" w:rsidRPr="0002166F" w:rsidRDefault="0002166F" w:rsidP="0002166F">
            <w:pPr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 xml:space="preserve"> </w:t>
            </w:r>
            <w:r w:rsidRPr="0002166F">
              <w:rPr>
                <w:b/>
                <w:sz w:val="24"/>
                <w:szCs w:val="24"/>
              </w:rPr>
              <w:t>Проект «Лето моей мечты»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«Моя любимая буква»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«Буква в объёме»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«Слово как образ»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«Слово в объёме»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278"/>
        </w:trPr>
        <w:tc>
          <w:tcPr>
            <w:tcW w:w="846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«Шрифтовая композиция»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Проект «Мой </w:t>
            </w:r>
            <w:proofErr w:type="spellStart"/>
            <w:r w:rsidRPr="0002166F">
              <w:rPr>
                <w:b/>
                <w:sz w:val="24"/>
                <w:szCs w:val="24"/>
              </w:rPr>
              <w:t>скетчбук</w:t>
            </w:r>
            <w:proofErr w:type="spellEnd"/>
            <w:r w:rsidRPr="0002166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«Авокадо» и «</w:t>
            </w:r>
            <w:proofErr w:type="spellStart"/>
            <w:r w:rsidRPr="0002166F">
              <w:rPr>
                <w:b/>
                <w:sz w:val="24"/>
                <w:szCs w:val="24"/>
              </w:rPr>
              <w:t>Авокадики</w:t>
            </w:r>
            <w:proofErr w:type="spellEnd"/>
            <w:r w:rsidRPr="0002166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</w:t>
            </w:r>
            <w:proofErr w:type="spellStart"/>
            <w:r w:rsidRPr="0002166F">
              <w:rPr>
                <w:b/>
                <w:sz w:val="24"/>
                <w:szCs w:val="24"/>
              </w:rPr>
              <w:t>Капкейк</w:t>
            </w:r>
            <w:proofErr w:type="spellEnd"/>
            <w:r w:rsidRPr="0002166F">
              <w:rPr>
                <w:b/>
                <w:sz w:val="24"/>
                <w:szCs w:val="24"/>
              </w:rPr>
              <w:t xml:space="preserve">» и  «Торт» 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F5C36" w:rsidP="00506C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6C65"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Скетчи «Завтрак» и «Кофе и </w:t>
            </w:r>
            <w:proofErr w:type="spellStart"/>
            <w:r w:rsidRPr="0002166F">
              <w:rPr>
                <w:b/>
                <w:sz w:val="24"/>
                <w:szCs w:val="24"/>
              </w:rPr>
              <w:t>макаруны</w:t>
            </w:r>
            <w:proofErr w:type="spellEnd"/>
            <w:r w:rsidRPr="0002166F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«Осенний пейзаж» 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5F5C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Художники-пейзажисты</w:t>
            </w:r>
            <w:proofErr w:type="gramStart"/>
            <w:r w:rsidRPr="0002166F">
              <w:rPr>
                <w:b/>
                <w:sz w:val="24"/>
                <w:szCs w:val="24"/>
              </w:rPr>
              <w:t xml:space="preserve">  </w:t>
            </w:r>
            <w:r w:rsidRPr="0002166F">
              <w:rPr>
                <w:sz w:val="24"/>
                <w:szCs w:val="24"/>
              </w:rPr>
              <w:t>К</w:t>
            </w:r>
            <w:proofErr w:type="gramEnd"/>
            <w:r w:rsidRPr="0002166F">
              <w:rPr>
                <w:sz w:val="24"/>
                <w:szCs w:val="24"/>
              </w:rPr>
              <w:t>опируем по выбору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«Декоративный пейзаж»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«Новогодние игрушки»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345"/>
        </w:trPr>
        <w:tc>
          <w:tcPr>
            <w:tcW w:w="846" w:type="dxa"/>
          </w:tcPr>
          <w:p w:rsidR="0002166F" w:rsidRPr="0002166F" w:rsidRDefault="00506C65" w:rsidP="005F5C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«Символ нового года»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330"/>
        </w:trPr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Проект «Дизайнерская ёлка»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«Натюрморт на фоне пейзажа»  </w:t>
            </w:r>
            <w:r w:rsidRPr="0002166F">
              <w:rPr>
                <w:sz w:val="24"/>
                <w:szCs w:val="24"/>
              </w:rPr>
              <w:t>соединяем два жанра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«Портрет» графика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«Портрет» акварель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Художники- портретисты</w:t>
            </w:r>
            <w:proofErr w:type="gramStart"/>
            <w:r w:rsidRPr="0002166F">
              <w:rPr>
                <w:b/>
                <w:sz w:val="24"/>
                <w:szCs w:val="24"/>
              </w:rPr>
              <w:t xml:space="preserve"> </w:t>
            </w:r>
            <w:r w:rsidRPr="0002166F">
              <w:rPr>
                <w:sz w:val="24"/>
                <w:szCs w:val="24"/>
              </w:rPr>
              <w:t>К</w:t>
            </w:r>
            <w:proofErr w:type="gramEnd"/>
            <w:r w:rsidRPr="0002166F">
              <w:rPr>
                <w:sz w:val="24"/>
                <w:szCs w:val="24"/>
              </w:rPr>
              <w:t>опируем по выбору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«Декоративный портрет»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610"/>
        </w:trPr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«Автопортрет в стиле поп-арта, экспрессионизма или кубизма»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285"/>
        </w:trPr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Скетчи «герои </w:t>
            </w:r>
            <w:proofErr w:type="spellStart"/>
            <w:r w:rsidRPr="0002166F">
              <w:rPr>
                <w:b/>
                <w:sz w:val="24"/>
                <w:szCs w:val="24"/>
              </w:rPr>
              <w:t>анимэ</w:t>
            </w:r>
            <w:proofErr w:type="spellEnd"/>
            <w:r w:rsidRPr="0002166F">
              <w:rPr>
                <w:b/>
                <w:sz w:val="24"/>
                <w:szCs w:val="24"/>
              </w:rPr>
              <w:t xml:space="preserve">» </w:t>
            </w:r>
            <w:r w:rsidRPr="0002166F">
              <w:rPr>
                <w:sz w:val="24"/>
                <w:szCs w:val="24"/>
              </w:rPr>
              <w:t>портрет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rPr>
          <w:trHeight w:val="139"/>
        </w:trPr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Скетчи «герои </w:t>
            </w:r>
            <w:proofErr w:type="spellStart"/>
            <w:r w:rsidRPr="0002166F">
              <w:rPr>
                <w:b/>
                <w:sz w:val="24"/>
                <w:szCs w:val="24"/>
              </w:rPr>
              <w:t>анимэ</w:t>
            </w:r>
            <w:proofErr w:type="spellEnd"/>
            <w:r w:rsidRPr="0002166F">
              <w:rPr>
                <w:b/>
                <w:sz w:val="24"/>
                <w:szCs w:val="24"/>
              </w:rPr>
              <w:t xml:space="preserve">» </w:t>
            </w:r>
            <w:r w:rsidRPr="0002166F">
              <w:rPr>
                <w:sz w:val="24"/>
                <w:szCs w:val="24"/>
              </w:rPr>
              <w:t>фигуры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«Сказочный герой» </w:t>
            </w:r>
            <w:r w:rsidRPr="0002166F"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 xml:space="preserve">Художники-иллюстраторы сказок </w:t>
            </w:r>
            <w:r w:rsidRPr="0002166F">
              <w:rPr>
                <w:sz w:val="24"/>
                <w:szCs w:val="24"/>
              </w:rPr>
              <w:t>Авторские проекты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Многофигурная композиция</w:t>
            </w:r>
            <w:proofErr w:type="gramStart"/>
            <w:r w:rsidRPr="0002166F">
              <w:rPr>
                <w:b/>
                <w:sz w:val="24"/>
                <w:szCs w:val="24"/>
              </w:rPr>
              <w:t xml:space="preserve"> </w:t>
            </w:r>
            <w:r w:rsidRPr="0002166F">
              <w:rPr>
                <w:sz w:val="24"/>
                <w:szCs w:val="24"/>
              </w:rPr>
              <w:t>К</w:t>
            </w:r>
            <w:proofErr w:type="gramEnd"/>
            <w:r w:rsidRPr="0002166F">
              <w:rPr>
                <w:sz w:val="24"/>
                <w:szCs w:val="24"/>
              </w:rPr>
              <w:t>опируем по выбору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Художники-анималисты</w:t>
            </w:r>
            <w:proofErr w:type="gramStart"/>
            <w:r w:rsidRPr="0002166F">
              <w:rPr>
                <w:b/>
                <w:sz w:val="24"/>
                <w:szCs w:val="24"/>
              </w:rPr>
              <w:t xml:space="preserve"> </w:t>
            </w:r>
            <w:r w:rsidRPr="0002166F">
              <w:rPr>
                <w:sz w:val="24"/>
                <w:szCs w:val="24"/>
              </w:rPr>
              <w:t>К</w:t>
            </w:r>
            <w:proofErr w:type="gramEnd"/>
            <w:r w:rsidRPr="0002166F">
              <w:rPr>
                <w:sz w:val="24"/>
                <w:szCs w:val="24"/>
              </w:rPr>
              <w:t>опируем по выбору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«Любимое животное»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«Звери»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Скетчи «Анимация»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  <w:r w:rsidRPr="0002166F">
              <w:rPr>
                <w:sz w:val="24"/>
                <w:szCs w:val="24"/>
              </w:rPr>
              <w:t>2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F5C36" w:rsidP="00506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</w:t>
            </w:r>
            <w:r w:rsidR="00506C65">
              <w:rPr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Итоговый проект «Книга»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506C65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Работа по конкурсам</w:t>
            </w:r>
          </w:p>
        </w:tc>
        <w:tc>
          <w:tcPr>
            <w:tcW w:w="992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</w:tcPr>
          <w:p w:rsidR="0002166F" w:rsidRPr="0002166F" w:rsidRDefault="005F5C36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2166F" w:rsidRPr="0002166F" w:rsidTr="005F5C36">
        <w:tc>
          <w:tcPr>
            <w:tcW w:w="846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</w:p>
          <w:p w:rsidR="0002166F" w:rsidRPr="0002166F" w:rsidRDefault="0002166F" w:rsidP="0002166F">
            <w:pPr>
              <w:rPr>
                <w:b/>
                <w:sz w:val="24"/>
                <w:szCs w:val="24"/>
              </w:rPr>
            </w:pPr>
            <w:r w:rsidRPr="0002166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  <w:p w:rsidR="0002166F" w:rsidRPr="0002166F" w:rsidRDefault="002D19BB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993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  <w:p w:rsidR="0002166F" w:rsidRPr="0002166F" w:rsidRDefault="002D19BB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67" w:type="dxa"/>
          </w:tcPr>
          <w:p w:rsidR="0002166F" w:rsidRPr="0002166F" w:rsidRDefault="0002166F" w:rsidP="0002166F">
            <w:pPr>
              <w:jc w:val="center"/>
              <w:rPr>
                <w:sz w:val="24"/>
                <w:szCs w:val="24"/>
              </w:rPr>
            </w:pPr>
          </w:p>
          <w:p w:rsidR="0002166F" w:rsidRPr="0002166F" w:rsidRDefault="002D19BB" w:rsidP="000216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</w:tbl>
    <w:p w:rsidR="0002166F" w:rsidRDefault="0002166F">
      <w:bookmarkStart w:id="0" w:name="_GoBack"/>
      <w:bookmarkEnd w:id="0"/>
    </w:p>
    <w:sectPr w:rsidR="0002166F" w:rsidSect="000216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1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E58BB"/>
    <w:multiLevelType w:val="multilevel"/>
    <w:tmpl w:val="94DA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30378"/>
    <w:multiLevelType w:val="multilevel"/>
    <w:tmpl w:val="6AE2D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081156"/>
    <w:multiLevelType w:val="hybridMultilevel"/>
    <w:tmpl w:val="8460B58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264A26B8"/>
    <w:multiLevelType w:val="multilevel"/>
    <w:tmpl w:val="15EA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8814B2"/>
    <w:multiLevelType w:val="multilevel"/>
    <w:tmpl w:val="3AFA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66294"/>
    <w:multiLevelType w:val="singleLevel"/>
    <w:tmpl w:val="65BEC6E6"/>
    <w:lvl w:ilvl="0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</w:abstractNum>
  <w:abstractNum w:abstractNumId="6">
    <w:nsid w:val="2B563B69"/>
    <w:multiLevelType w:val="multilevel"/>
    <w:tmpl w:val="F9B8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2F3A03"/>
    <w:multiLevelType w:val="multilevel"/>
    <w:tmpl w:val="84DC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AE7510"/>
    <w:multiLevelType w:val="multilevel"/>
    <w:tmpl w:val="8CB8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212384"/>
    <w:multiLevelType w:val="multilevel"/>
    <w:tmpl w:val="92149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3051D4"/>
    <w:multiLevelType w:val="multilevel"/>
    <w:tmpl w:val="E582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7A1A16"/>
    <w:multiLevelType w:val="multilevel"/>
    <w:tmpl w:val="08E6B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2556FE"/>
    <w:multiLevelType w:val="singleLevel"/>
    <w:tmpl w:val="A75271C6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5B0347EC"/>
    <w:multiLevelType w:val="multilevel"/>
    <w:tmpl w:val="EB70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290C2F"/>
    <w:multiLevelType w:val="multilevel"/>
    <w:tmpl w:val="4564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703965"/>
    <w:multiLevelType w:val="multilevel"/>
    <w:tmpl w:val="3040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EC790C"/>
    <w:multiLevelType w:val="multilevel"/>
    <w:tmpl w:val="2146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8B50F8"/>
    <w:multiLevelType w:val="multilevel"/>
    <w:tmpl w:val="1B8C0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17"/>
  </w:num>
  <w:num w:numId="5">
    <w:abstractNumId w:val="14"/>
  </w:num>
  <w:num w:numId="6">
    <w:abstractNumId w:val="7"/>
  </w:num>
  <w:num w:numId="7">
    <w:abstractNumId w:val="6"/>
  </w:num>
  <w:num w:numId="8">
    <w:abstractNumId w:val="15"/>
  </w:num>
  <w:num w:numId="9">
    <w:abstractNumId w:val="16"/>
  </w:num>
  <w:num w:numId="10">
    <w:abstractNumId w:val="13"/>
  </w:num>
  <w:num w:numId="11">
    <w:abstractNumId w:val="8"/>
  </w:num>
  <w:num w:numId="12">
    <w:abstractNumId w:val="10"/>
  </w:num>
  <w:num w:numId="13">
    <w:abstractNumId w:val="0"/>
  </w:num>
  <w:num w:numId="14">
    <w:abstractNumId w:val="11"/>
  </w:num>
  <w:num w:numId="15">
    <w:abstractNumId w:val="3"/>
  </w:num>
  <w:num w:numId="16">
    <w:abstractNumId w:val="1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66F"/>
    <w:rsid w:val="0002166F"/>
    <w:rsid w:val="002D19BB"/>
    <w:rsid w:val="003C15A0"/>
    <w:rsid w:val="004A2E38"/>
    <w:rsid w:val="00505A2B"/>
    <w:rsid w:val="00506C65"/>
    <w:rsid w:val="005F5C36"/>
    <w:rsid w:val="00602FAE"/>
    <w:rsid w:val="00711022"/>
    <w:rsid w:val="007140B9"/>
    <w:rsid w:val="007B02FE"/>
    <w:rsid w:val="007E6F98"/>
    <w:rsid w:val="00804506"/>
    <w:rsid w:val="00874588"/>
    <w:rsid w:val="008F1B30"/>
    <w:rsid w:val="00A6572E"/>
    <w:rsid w:val="00AA1904"/>
    <w:rsid w:val="00AB1F5D"/>
    <w:rsid w:val="00AC2A3C"/>
    <w:rsid w:val="00C64D7D"/>
    <w:rsid w:val="00F143CF"/>
    <w:rsid w:val="00FC12C9"/>
    <w:rsid w:val="00FE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02166F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2166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2166F"/>
  </w:style>
  <w:style w:type="paragraph" w:styleId="a3">
    <w:name w:val="Body Text Indent"/>
    <w:basedOn w:val="a"/>
    <w:link w:val="a4"/>
    <w:semiHidden/>
    <w:rsid w:val="000216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rsid w:val="000216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216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0216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02166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0216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21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02166F"/>
  </w:style>
  <w:style w:type="paragraph" w:customStyle="1" w:styleId="msonormal0">
    <w:name w:val="msonormal"/>
    <w:basedOn w:val="a"/>
    <w:rsid w:val="0002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2166F"/>
  </w:style>
  <w:style w:type="character" w:styleId="a9">
    <w:name w:val="Hyperlink"/>
    <w:uiPriority w:val="99"/>
    <w:semiHidden/>
    <w:unhideWhenUsed/>
    <w:rsid w:val="0002166F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02166F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2166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2166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7"/>
    <w:uiPriority w:val="39"/>
    <w:rsid w:val="000216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02166F"/>
    <w:pPr>
      <w:keepNext/>
      <w:tabs>
        <w:tab w:val="left" w:leader="underscore" w:pos="1418"/>
      </w:tabs>
      <w:spacing w:after="0" w:line="240" w:lineRule="auto"/>
      <w:ind w:left="5760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2166F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2166F"/>
  </w:style>
  <w:style w:type="paragraph" w:styleId="a3">
    <w:name w:val="Body Text Indent"/>
    <w:basedOn w:val="a"/>
    <w:link w:val="a4"/>
    <w:semiHidden/>
    <w:rsid w:val="000216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0216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rsid w:val="0002166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2166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0216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qFormat/>
    <w:rsid w:val="0002166F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02166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0216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02166F"/>
  </w:style>
  <w:style w:type="paragraph" w:customStyle="1" w:styleId="msonormal0">
    <w:name w:val="msonormal"/>
    <w:basedOn w:val="a"/>
    <w:rsid w:val="00021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2166F"/>
  </w:style>
  <w:style w:type="character" w:styleId="a9">
    <w:name w:val="Hyperlink"/>
    <w:uiPriority w:val="99"/>
    <w:semiHidden/>
    <w:unhideWhenUsed/>
    <w:rsid w:val="0002166F"/>
    <w:rPr>
      <w:color w:val="0000FF"/>
      <w:u w:val="single"/>
    </w:rPr>
  </w:style>
  <w:style w:type="character" w:styleId="aa">
    <w:name w:val="FollowedHyperlink"/>
    <w:uiPriority w:val="99"/>
    <w:semiHidden/>
    <w:unhideWhenUsed/>
    <w:rsid w:val="0002166F"/>
    <w:rPr>
      <w:color w:val="800080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2166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02166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7"/>
    <w:uiPriority w:val="39"/>
    <w:rsid w:val="000216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/gazeta/rg/2014/10/03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op-obrazovanie.com/dlya-pedagogov/v-pomoshch-pedagogam/normativnye-akty-i-dokumenty/560-federalnaya-tselevaya-programma-razvitie-dopolnitelnogo-ob-razovaniya-detej-v-rossijskoj-federatsii-do-2020-goda?showall=&amp;limitstart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17</Pages>
  <Words>6087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1</cp:lastModifiedBy>
  <cp:revision>46</cp:revision>
  <cp:lastPrinted>2022-09-06T11:56:00Z</cp:lastPrinted>
  <dcterms:created xsi:type="dcterms:W3CDTF">2022-09-09T05:09:00Z</dcterms:created>
  <dcterms:modified xsi:type="dcterms:W3CDTF">2022-10-27T04:11:00Z</dcterms:modified>
</cp:coreProperties>
</file>